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B80A4" w14:textId="6BA747F2" w:rsidR="00E10FBC" w:rsidRPr="00507605" w:rsidRDefault="00507605" w:rsidP="00E10FBC">
      <w:pPr>
        <w:pStyle w:val="Embargo"/>
        <w:rPr>
          <w:lang w:val="es-419"/>
        </w:rPr>
      </w:pPr>
      <w:bookmarkStart w:id="0" w:name="_Hlk44672633"/>
      <w:r w:rsidRPr="00507605">
        <w:rPr>
          <w:lang w:val="es-419"/>
        </w:rPr>
        <w:t>Este comunicado de prensa t</w:t>
      </w:r>
      <w:r>
        <w:rPr>
          <w:lang w:val="es-419"/>
        </w:rPr>
        <w:t xml:space="preserve">iene fecha de embargo del 14 de Mayo de 2025. </w:t>
      </w:r>
    </w:p>
    <w:p w14:paraId="58FF676F" w14:textId="29684C7C" w:rsidR="00E10FBC" w:rsidRPr="00EA5BFA" w:rsidRDefault="00055004" w:rsidP="00734884">
      <w:pPr>
        <w:pStyle w:val="Heading1"/>
        <w:rPr>
          <w:rStyle w:val="Strong"/>
          <w:lang w:val="en-US"/>
        </w:rPr>
      </w:pPr>
      <w:r>
        <w:rPr>
          <w:b w:val="0"/>
          <w:bCs/>
          <w:noProof/>
          <w:lang w:val="en-US"/>
        </w:rPr>
        <w:drawing>
          <wp:inline distT="0" distB="0" distL="0" distR="0" wp14:anchorId="214AEB1E" wp14:editId="465B7174">
            <wp:extent cx="5054803" cy="2143354"/>
            <wp:effectExtent l="0" t="0" r="0" b="9525"/>
            <wp:docPr id="557952740" name="Grafik 2" descr="Ein Bild, das Gebäude, Kamera,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2740" name="Grafik 2" descr="Ein Bild, das Gebäude, Kamera, draußen, Person enthält.&#10;&#10;KI-generierte Inhalte können fehlerhaft sein."/>
                    <pic:cNvPicPr/>
                  </pic:nvPicPr>
                  <pic:blipFill rotWithShape="1">
                    <a:blip r:embed="rId11"/>
                    <a:srcRect l="1" t="14255" r="-1024" b="21486"/>
                    <a:stretch/>
                  </pic:blipFill>
                  <pic:spPr bwMode="auto">
                    <a:xfrm>
                      <a:off x="0" y="0"/>
                      <a:ext cx="5055027" cy="2143449"/>
                    </a:xfrm>
                    <a:prstGeom prst="rect">
                      <a:avLst/>
                    </a:prstGeom>
                    <a:ln>
                      <a:noFill/>
                    </a:ln>
                    <a:extLst>
                      <a:ext uri="{53640926-AAD7-44D8-BBD7-CCE9431645EC}">
                        <a14:shadowObscured xmlns:a14="http://schemas.microsoft.com/office/drawing/2010/main"/>
                      </a:ext>
                    </a:extLst>
                  </pic:spPr>
                </pic:pic>
              </a:graphicData>
            </a:graphic>
          </wp:inline>
        </w:drawing>
      </w:r>
    </w:p>
    <w:p w14:paraId="512DCA87" w14:textId="77777777" w:rsidR="00507605" w:rsidRDefault="00507605" w:rsidP="00734884">
      <w:pPr>
        <w:rPr>
          <w:b/>
          <w:color w:val="0095D5" w:themeColor="accent1"/>
          <w:lang w:val="en-US"/>
        </w:rPr>
      </w:pPr>
      <w:r w:rsidRPr="00507605">
        <w:rPr>
          <w:b/>
          <w:color w:val="0095D5" w:themeColor="accent1"/>
          <w:lang w:val="en-US"/>
        </w:rPr>
        <w:t xml:space="preserve">Sennheiser </w:t>
      </w:r>
      <w:proofErr w:type="spellStart"/>
      <w:r w:rsidRPr="00507605">
        <w:rPr>
          <w:b/>
          <w:color w:val="0095D5" w:themeColor="accent1"/>
          <w:lang w:val="en-US"/>
        </w:rPr>
        <w:t>presenta</w:t>
      </w:r>
      <w:proofErr w:type="spellEnd"/>
      <w:r w:rsidRPr="00507605">
        <w:rPr>
          <w:b/>
          <w:color w:val="0095D5" w:themeColor="accent1"/>
          <w:lang w:val="en-US"/>
        </w:rPr>
        <w:t xml:space="preserve"> la </w:t>
      </w:r>
      <w:proofErr w:type="spellStart"/>
      <w:r w:rsidRPr="00507605">
        <w:rPr>
          <w:b/>
          <w:color w:val="0095D5" w:themeColor="accent1"/>
          <w:lang w:val="en-US"/>
        </w:rPr>
        <w:t>versión</w:t>
      </w:r>
      <w:proofErr w:type="spellEnd"/>
      <w:r w:rsidRPr="00507605">
        <w:rPr>
          <w:b/>
          <w:color w:val="0095D5" w:themeColor="accent1"/>
          <w:lang w:val="en-US"/>
        </w:rPr>
        <w:t xml:space="preserve"> de 1 canal del Profile Wireless y </w:t>
      </w:r>
      <w:proofErr w:type="spellStart"/>
      <w:r w:rsidRPr="00507605">
        <w:rPr>
          <w:b/>
          <w:color w:val="0095D5" w:themeColor="accent1"/>
          <w:lang w:val="en-US"/>
        </w:rPr>
        <w:t>lanza</w:t>
      </w:r>
      <w:proofErr w:type="spellEnd"/>
      <w:r w:rsidRPr="00507605">
        <w:rPr>
          <w:b/>
          <w:color w:val="0095D5" w:themeColor="accent1"/>
          <w:lang w:val="en-US"/>
        </w:rPr>
        <w:t xml:space="preserve"> </w:t>
      </w:r>
      <w:proofErr w:type="spellStart"/>
      <w:r w:rsidRPr="00507605">
        <w:rPr>
          <w:b/>
          <w:color w:val="0095D5" w:themeColor="accent1"/>
          <w:lang w:val="en-US"/>
        </w:rPr>
        <w:t>actualización</w:t>
      </w:r>
      <w:proofErr w:type="spellEnd"/>
      <w:r w:rsidRPr="00507605">
        <w:rPr>
          <w:b/>
          <w:color w:val="0095D5" w:themeColor="accent1"/>
          <w:lang w:val="en-US"/>
        </w:rPr>
        <w:t xml:space="preserve"> de firmware con </w:t>
      </w:r>
      <w:proofErr w:type="spellStart"/>
      <w:r w:rsidRPr="00507605">
        <w:rPr>
          <w:b/>
          <w:color w:val="0095D5" w:themeColor="accent1"/>
          <w:lang w:val="en-US"/>
        </w:rPr>
        <w:t>grabación</w:t>
      </w:r>
      <w:proofErr w:type="spellEnd"/>
      <w:r w:rsidRPr="00507605">
        <w:rPr>
          <w:b/>
          <w:color w:val="0095D5" w:themeColor="accent1"/>
          <w:lang w:val="en-US"/>
        </w:rPr>
        <w:t xml:space="preserve"> </w:t>
      </w:r>
      <w:proofErr w:type="spellStart"/>
      <w:r w:rsidRPr="00507605">
        <w:rPr>
          <w:b/>
          <w:color w:val="0095D5" w:themeColor="accent1"/>
          <w:lang w:val="en-US"/>
        </w:rPr>
        <w:t>en</w:t>
      </w:r>
      <w:proofErr w:type="spellEnd"/>
      <w:r w:rsidRPr="00507605">
        <w:rPr>
          <w:b/>
          <w:color w:val="0095D5" w:themeColor="accent1"/>
          <w:lang w:val="en-US"/>
        </w:rPr>
        <w:t xml:space="preserve"> 32 bits </w:t>
      </w:r>
      <w:proofErr w:type="spellStart"/>
      <w:r w:rsidRPr="00507605">
        <w:rPr>
          <w:b/>
          <w:color w:val="0095D5" w:themeColor="accent1"/>
          <w:lang w:val="en-US"/>
        </w:rPr>
        <w:t>flotantes</w:t>
      </w:r>
      <w:proofErr w:type="spellEnd"/>
    </w:p>
    <w:p w14:paraId="1E91612D" w14:textId="77777777" w:rsidR="00507605" w:rsidRDefault="00507605" w:rsidP="00734884">
      <w:pPr>
        <w:rPr>
          <w:b/>
          <w:color w:val="0095D5" w:themeColor="accent1"/>
          <w:lang w:val="en-US"/>
        </w:rPr>
      </w:pPr>
    </w:p>
    <w:p w14:paraId="19BB963D" w14:textId="77777777" w:rsidR="00507605" w:rsidRPr="00507605" w:rsidRDefault="00507605" w:rsidP="00507605">
      <w:pPr>
        <w:rPr>
          <w:rStyle w:val="Strong"/>
          <w:lang w:val="es-419"/>
        </w:rPr>
      </w:pPr>
      <w:r w:rsidRPr="00507605">
        <w:rPr>
          <w:rStyle w:val="Strong"/>
          <w:lang w:val="es-419"/>
        </w:rPr>
        <w:t>Nuevo sistema dirigido a creadores individuales, manteniendo abierta la posibilidad de expansión futura</w:t>
      </w:r>
    </w:p>
    <w:p w14:paraId="56627064" w14:textId="77777777" w:rsidR="00055004" w:rsidRPr="00507605" w:rsidRDefault="00055004" w:rsidP="00734884">
      <w:pPr>
        <w:rPr>
          <w:rStyle w:val="Strong"/>
          <w:b w:val="0"/>
          <w:bCs w:val="0"/>
          <w:lang w:val="es-419"/>
        </w:rPr>
      </w:pPr>
    </w:p>
    <w:p w14:paraId="5C0D9C4E" w14:textId="13B71DB1" w:rsidR="00B75F35" w:rsidRPr="00507605" w:rsidRDefault="00507605" w:rsidP="00734884">
      <w:pPr>
        <w:rPr>
          <w:rStyle w:val="Strong"/>
          <w:b w:val="0"/>
          <w:bCs w:val="0"/>
          <w:lang w:val="es-419"/>
        </w:rPr>
      </w:pPr>
      <w:proofErr w:type="spellStart"/>
      <w:r w:rsidRPr="00507605">
        <w:rPr>
          <w:rStyle w:val="Strong"/>
          <w:i/>
          <w:iCs/>
          <w:lang w:val="es-419"/>
        </w:rPr>
        <w:t>Wedemark</w:t>
      </w:r>
      <w:proofErr w:type="spellEnd"/>
      <w:r w:rsidRPr="00507605">
        <w:rPr>
          <w:rStyle w:val="Strong"/>
          <w:i/>
          <w:iCs/>
          <w:lang w:val="es-419"/>
        </w:rPr>
        <w:t xml:space="preserve">, 14 de mayo de 2025 – </w:t>
      </w:r>
      <w:r w:rsidRPr="00507605">
        <w:rPr>
          <w:rStyle w:val="Strong"/>
          <w:lang w:val="es-419"/>
        </w:rPr>
        <w:t xml:space="preserve">Sennheiser anunció hoy una versión de un solo canal de su solución de micrófono todo en uno </w:t>
      </w:r>
      <w:proofErr w:type="spellStart"/>
      <w:r w:rsidRPr="00507605">
        <w:rPr>
          <w:rStyle w:val="Strong"/>
          <w:lang w:val="es-419"/>
        </w:rPr>
        <w:t>Profile</w:t>
      </w:r>
      <w:proofErr w:type="spellEnd"/>
      <w:r w:rsidRPr="00507605">
        <w:rPr>
          <w:rStyle w:val="Strong"/>
          <w:lang w:val="es-419"/>
        </w:rPr>
        <w:t xml:space="preserve"> Wireless de 2.4 GHz. El sistema simplificado incluye un solo micrófono, viene en una bolsa compacta y reemplaza la base de carga de la versión de dos canales (lanzada a finales de 2024) por un segundo cable de carga USB. Diseñado para ser liviano y ultra portátil, esta versión cubre escenarios de uso típicos para creadores individuales, y permite expandirse en el futuro gracias al receptor de dos canales que comparte con la versión de dos canales. Además, desde hoy está disponible una actualización de firmware con grabación en 32 bits flotantes para todos los sistemas </w:t>
      </w:r>
      <w:proofErr w:type="spellStart"/>
      <w:r w:rsidRPr="00507605">
        <w:rPr>
          <w:rStyle w:val="Strong"/>
          <w:lang w:val="es-419"/>
        </w:rPr>
        <w:t>Profile</w:t>
      </w:r>
      <w:proofErr w:type="spellEnd"/>
      <w:r w:rsidRPr="00507605">
        <w:rPr>
          <w:rStyle w:val="Strong"/>
          <w:lang w:val="es-419"/>
        </w:rPr>
        <w:t xml:space="preserve"> Wireless en el sitio web de Sennheiser.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95ECB" w:rsidRPr="00507605" w14:paraId="4DD83AFD" w14:textId="77777777" w:rsidTr="008E5782">
        <w:tc>
          <w:tcPr>
            <w:tcW w:w="3397" w:type="dxa"/>
          </w:tcPr>
          <w:p w14:paraId="1DF81E97" w14:textId="3F86E5B6" w:rsidR="00295ECB" w:rsidRDefault="00055004" w:rsidP="00295ECB">
            <w:pPr>
              <w:pStyle w:val="Caption"/>
              <w:rPr>
                <w:rStyle w:val="Strong"/>
                <w:b w:val="0"/>
                <w:bCs w:val="0"/>
              </w:rPr>
            </w:pPr>
            <w:r>
              <w:rPr>
                <w:noProof/>
              </w:rPr>
              <w:lastRenderedPageBreak/>
              <w:drawing>
                <wp:inline distT="0" distB="0" distL="0" distR="0" wp14:anchorId="35274EA2" wp14:editId="5E043800">
                  <wp:extent cx="3122930" cy="1967235"/>
                  <wp:effectExtent l="0" t="0" r="1270" b="0"/>
                  <wp:docPr id="1141345386" name="Grafik 1" descr="Ein Bild, das Everyday Carry, Text, Zubehör, Ta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45386" name="Grafik 1" descr="Ein Bild, das Everyday Carry, Text, Zubehör, Tasche enthält.&#10;&#10;KI-generierte Inhalte können fehlerhaft sein."/>
                          <pic:cNvPicPr/>
                        </pic:nvPicPr>
                        <pic:blipFill rotWithShape="1">
                          <a:blip r:embed="rId12"/>
                          <a:srcRect l="5198" t="20171" r="6027" b="23907"/>
                          <a:stretch/>
                        </pic:blipFill>
                        <pic:spPr bwMode="auto">
                          <a:xfrm>
                            <a:off x="0" y="0"/>
                            <a:ext cx="3124179" cy="1968022"/>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14:paraId="778927E3" w14:textId="77777777" w:rsidR="00507605" w:rsidRPr="00507605" w:rsidRDefault="00507605" w:rsidP="00507605">
            <w:pPr>
              <w:rPr>
                <w:rStyle w:val="Strong"/>
                <w:b w:val="0"/>
                <w:bCs w:val="0"/>
                <w:sz w:val="15"/>
                <w:lang w:val="es-419"/>
              </w:rPr>
            </w:pPr>
            <w:r w:rsidRPr="00507605">
              <w:rPr>
                <w:rStyle w:val="Strong"/>
                <w:b w:val="0"/>
                <w:bCs w:val="0"/>
                <w:sz w:val="15"/>
                <w:lang w:val="es-419"/>
              </w:rPr>
              <w:t xml:space="preserve">El sistema </w:t>
            </w:r>
            <w:proofErr w:type="spellStart"/>
            <w:r w:rsidRPr="00507605">
              <w:rPr>
                <w:rStyle w:val="Strong"/>
                <w:b w:val="0"/>
                <w:bCs w:val="0"/>
                <w:sz w:val="15"/>
                <w:lang w:val="es-419"/>
              </w:rPr>
              <w:t>Profile</w:t>
            </w:r>
            <w:proofErr w:type="spellEnd"/>
            <w:r w:rsidRPr="00507605">
              <w:rPr>
                <w:rStyle w:val="Strong"/>
                <w:b w:val="0"/>
                <w:bCs w:val="0"/>
                <w:sz w:val="15"/>
                <w:lang w:val="es-419"/>
              </w:rPr>
              <w:t xml:space="preserve"> Wireless de 1 canal incluye un micrófono con clip, parabrisas mini, montaje magnético, receptor de dos canales, dos cables USB, adaptadores USB-C y </w:t>
            </w:r>
            <w:proofErr w:type="spellStart"/>
            <w:r w:rsidRPr="00507605">
              <w:rPr>
                <w:rStyle w:val="Strong"/>
                <w:b w:val="0"/>
                <w:bCs w:val="0"/>
                <w:sz w:val="15"/>
                <w:lang w:val="es-419"/>
              </w:rPr>
              <w:t>Lightning</w:t>
            </w:r>
            <w:proofErr w:type="spellEnd"/>
            <w:r w:rsidRPr="00507605">
              <w:rPr>
                <w:rStyle w:val="Strong"/>
                <w:b w:val="0"/>
                <w:bCs w:val="0"/>
                <w:sz w:val="15"/>
                <w:lang w:val="es-419"/>
              </w:rPr>
              <w:t>, cable para cámara y adaptador para zapata.</w:t>
            </w:r>
          </w:p>
          <w:p w14:paraId="52BA3D8D" w14:textId="1BE69259" w:rsidR="00295ECB" w:rsidRPr="00507605" w:rsidRDefault="00295ECB" w:rsidP="00295ECB">
            <w:pPr>
              <w:pStyle w:val="Caption"/>
              <w:rPr>
                <w:rStyle w:val="Strong"/>
                <w:b w:val="0"/>
                <w:bCs w:val="0"/>
                <w:lang w:val="es-419"/>
              </w:rPr>
            </w:pPr>
          </w:p>
        </w:tc>
      </w:tr>
    </w:tbl>
    <w:p w14:paraId="7DA4A9BB" w14:textId="77777777" w:rsidR="00295ECB" w:rsidRPr="00507605" w:rsidRDefault="00295ECB" w:rsidP="00734884">
      <w:pPr>
        <w:rPr>
          <w:rStyle w:val="Strong"/>
          <w:b w:val="0"/>
          <w:bCs w:val="0"/>
          <w:lang w:val="es-419"/>
        </w:rPr>
      </w:pPr>
    </w:p>
    <w:p w14:paraId="3CA1D94B" w14:textId="128D4AFC" w:rsidR="00255459" w:rsidRPr="00507605" w:rsidRDefault="00507605" w:rsidP="00255459">
      <w:pPr>
        <w:rPr>
          <w:rStyle w:val="Strong"/>
          <w:lang w:val="es-419"/>
        </w:rPr>
      </w:pPr>
      <w:r w:rsidRPr="00507605">
        <w:rPr>
          <w:rStyle w:val="Strong"/>
          <w:lang w:val="es-419"/>
        </w:rPr>
        <w:t>Versión simplificada de un s</w:t>
      </w:r>
      <w:r>
        <w:rPr>
          <w:rStyle w:val="Strong"/>
          <w:lang w:val="es-419"/>
        </w:rPr>
        <w:t>olo canal</w:t>
      </w:r>
    </w:p>
    <w:p w14:paraId="211FD740" w14:textId="77777777" w:rsidR="00507605" w:rsidRPr="00507605" w:rsidRDefault="00507605" w:rsidP="00507605">
      <w:pPr>
        <w:rPr>
          <w:rStyle w:val="Strong"/>
          <w:b w:val="0"/>
          <w:bCs w:val="0"/>
          <w:lang w:val="es-419"/>
        </w:rPr>
      </w:pPr>
      <w:r w:rsidRPr="00507605">
        <w:rPr>
          <w:rStyle w:val="Strong"/>
          <w:b w:val="0"/>
          <w:bCs w:val="0"/>
          <w:lang w:val="es-419"/>
        </w:rPr>
        <w:t xml:space="preserve">“Tras el gran éxito del sistema </w:t>
      </w:r>
      <w:proofErr w:type="spellStart"/>
      <w:r w:rsidRPr="00507605">
        <w:rPr>
          <w:rStyle w:val="Strong"/>
          <w:b w:val="0"/>
          <w:bCs w:val="0"/>
          <w:lang w:val="es-419"/>
        </w:rPr>
        <w:t>Profile</w:t>
      </w:r>
      <w:proofErr w:type="spellEnd"/>
      <w:r w:rsidRPr="00507605">
        <w:rPr>
          <w:rStyle w:val="Strong"/>
          <w:b w:val="0"/>
          <w:bCs w:val="0"/>
          <w:lang w:val="es-419"/>
        </w:rPr>
        <w:t xml:space="preserve"> Wireless de dos canales, ahora nos dirigimos al creador individual, que no necesita el paquete completo de dos canales pero desea reducir peso y costos sin renunciar a la calidad de audio de Sennheiser,” comenta </w:t>
      </w:r>
      <w:proofErr w:type="spellStart"/>
      <w:r w:rsidRPr="00507605">
        <w:rPr>
          <w:rStyle w:val="Strong"/>
          <w:b w:val="0"/>
          <w:bCs w:val="0"/>
          <w:lang w:val="es-419"/>
        </w:rPr>
        <w:t>Hendrik</w:t>
      </w:r>
      <w:proofErr w:type="spellEnd"/>
      <w:r w:rsidRPr="00507605">
        <w:rPr>
          <w:rStyle w:val="Strong"/>
          <w:b w:val="0"/>
          <w:bCs w:val="0"/>
          <w:lang w:val="es-419"/>
        </w:rPr>
        <w:t xml:space="preserve"> </w:t>
      </w:r>
      <w:proofErr w:type="spellStart"/>
      <w:r w:rsidRPr="00507605">
        <w:rPr>
          <w:rStyle w:val="Strong"/>
          <w:b w:val="0"/>
          <w:bCs w:val="0"/>
          <w:lang w:val="es-419"/>
        </w:rPr>
        <w:t>Millauer</w:t>
      </w:r>
      <w:proofErr w:type="spellEnd"/>
      <w:r w:rsidRPr="00507605">
        <w:rPr>
          <w:rStyle w:val="Strong"/>
          <w:b w:val="0"/>
          <w:bCs w:val="0"/>
          <w:lang w:val="es-419"/>
        </w:rPr>
        <w:t>, Gerente de Producto de Broadcast &amp; Film en Sennheiser. “</w:t>
      </w:r>
      <w:proofErr w:type="spellStart"/>
      <w:r w:rsidRPr="00507605">
        <w:rPr>
          <w:rStyle w:val="Strong"/>
          <w:b w:val="0"/>
          <w:bCs w:val="0"/>
          <w:lang w:val="es-419"/>
        </w:rPr>
        <w:t>Profile</w:t>
      </w:r>
      <w:proofErr w:type="spellEnd"/>
      <w:r w:rsidRPr="00507605">
        <w:rPr>
          <w:rStyle w:val="Strong"/>
          <w:b w:val="0"/>
          <w:bCs w:val="0"/>
          <w:lang w:val="es-419"/>
        </w:rPr>
        <w:t xml:space="preserve"> Wireless de 1 canal también es ideal para usuarios casuales que buscan un micrófono inalámbrico para conectar a su laptop, por ejemplo.”</w:t>
      </w:r>
    </w:p>
    <w:p w14:paraId="40A8096C" w14:textId="77777777" w:rsidR="00625109" w:rsidRPr="00507605" w:rsidRDefault="00625109" w:rsidP="00255459">
      <w:pPr>
        <w:rPr>
          <w:rStyle w:val="Strong"/>
          <w:b w:val="0"/>
          <w:bCs w:val="0"/>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3"/>
        <w:gridCol w:w="3027"/>
      </w:tblGrid>
      <w:tr w:rsidR="0054344F" w:rsidRPr="00507605" w14:paraId="31B679E4" w14:textId="77777777" w:rsidTr="0054344F">
        <w:tc>
          <w:tcPr>
            <w:tcW w:w="3935" w:type="dxa"/>
          </w:tcPr>
          <w:p w14:paraId="24784CFE" w14:textId="792B5BCB" w:rsidR="0054344F" w:rsidRDefault="0054344F" w:rsidP="0054344F">
            <w:pPr>
              <w:pStyle w:val="Caption"/>
              <w:rPr>
                <w:rStyle w:val="Strong"/>
                <w:b w:val="0"/>
                <w:bCs w:val="0"/>
              </w:rPr>
            </w:pPr>
            <w:r>
              <w:rPr>
                <w:noProof/>
              </w:rPr>
              <w:drawing>
                <wp:inline distT="0" distB="0" distL="0" distR="0" wp14:anchorId="0F6D79FA" wp14:editId="4E3B4C51">
                  <wp:extent cx="3013545" cy="2008902"/>
                  <wp:effectExtent l="0" t="0" r="0" b="0"/>
                  <wp:docPr id="1514320866" name="Grafik 1" descr="Ein Bild, das Elektronisches Gerät, Gerät, Elektronik,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20866" name="Grafik 1" descr="Ein Bild, das Elektronisches Gerät, Gerät, Elektronik, Handy enthält.&#10;&#10;KI-generierte Inhalte können fehlerhaft sein."/>
                          <pic:cNvPicPr/>
                        </pic:nvPicPr>
                        <pic:blipFill>
                          <a:blip r:embed="rId13"/>
                          <a:stretch>
                            <a:fillRect/>
                          </a:stretch>
                        </pic:blipFill>
                        <pic:spPr>
                          <a:xfrm>
                            <a:off x="0" y="0"/>
                            <a:ext cx="3020898" cy="2013804"/>
                          </a:xfrm>
                          <a:prstGeom prst="rect">
                            <a:avLst/>
                          </a:prstGeom>
                        </pic:spPr>
                      </pic:pic>
                    </a:graphicData>
                  </a:graphic>
                </wp:inline>
              </w:drawing>
            </w:r>
          </w:p>
        </w:tc>
        <w:tc>
          <w:tcPr>
            <w:tcW w:w="3935" w:type="dxa"/>
          </w:tcPr>
          <w:p w14:paraId="61BC0617" w14:textId="77777777" w:rsidR="00507605" w:rsidRPr="00507605" w:rsidRDefault="00507605" w:rsidP="00507605">
            <w:pPr>
              <w:rPr>
                <w:rStyle w:val="Strong"/>
                <w:b w:val="0"/>
                <w:bCs w:val="0"/>
                <w:sz w:val="15"/>
                <w:lang w:val="es-419"/>
              </w:rPr>
            </w:pPr>
            <w:proofErr w:type="spellStart"/>
            <w:r w:rsidRPr="00507605">
              <w:rPr>
                <w:rStyle w:val="Strong"/>
                <w:b w:val="0"/>
                <w:bCs w:val="0"/>
                <w:sz w:val="15"/>
                <w:lang w:val="es-419"/>
              </w:rPr>
              <w:t>Profile</w:t>
            </w:r>
            <w:proofErr w:type="spellEnd"/>
            <w:r w:rsidRPr="00507605">
              <w:rPr>
                <w:rStyle w:val="Strong"/>
                <w:b w:val="0"/>
                <w:bCs w:val="0"/>
                <w:sz w:val="15"/>
                <w:lang w:val="es-419"/>
              </w:rPr>
              <w:t xml:space="preserve"> Wireless de 1 canal también es una solución ideal para quienes buscan un micrófono inalámbrico para su laptop.</w:t>
            </w:r>
          </w:p>
          <w:p w14:paraId="362E8524" w14:textId="3416976D" w:rsidR="0054344F" w:rsidRPr="00507605" w:rsidRDefault="0054344F" w:rsidP="0054344F">
            <w:pPr>
              <w:pStyle w:val="Caption"/>
              <w:rPr>
                <w:rStyle w:val="Strong"/>
                <w:b w:val="0"/>
                <w:bCs w:val="0"/>
                <w:lang w:val="es-419"/>
              </w:rPr>
            </w:pPr>
          </w:p>
        </w:tc>
      </w:tr>
    </w:tbl>
    <w:p w14:paraId="3B9245DA" w14:textId="77777777" w:rsidR="0054344F" w:rsidRPr="00507605" w:rsidRDefault="0054344F" w:rsidP="00255459">
      <w:pPr>
        <w:rPr>
          <w:rStyle w:val="Strong"/>
          <w:b w:val="0"/>
          <w:bCs w:val="0"/>
          <w:lang w:val="es-419"/>
        </w:rPr>
      </w:pPr>
    </w:p>
    <w:p w14:paraId="2B74B923" w14:textId="77777777" w:rsidR="00507605" w:rsidRPr="00507605" w:rsidRDefault="00507605" w:rsidP="00507605">
      <w:pPr>
        <w:rPr>
          <w:rStyle w:val="Strong"/>
          <w:b w:val="0"/>
          <w:bCs w:val="0"/>
          <w:lang w:val="es-419"/>
        </w:rPr>
      </w:pPr>
      <w:r w:rsidRPr="00507605">
        <w:rPr>
          <w:rStyle w:val="Strong"/>
          <w:b w:val="0"/>
          <w:bCs w:val="0"/>
          <w:lang w:val="es-419"/>
        </w:rPr>
        <w:t>Al igual que la versión de dos canales, este sistema individual es rápido y fácil de configurar – no requiere aplicación. Puede utilizarse con cámaras, smartphones y computadoras, y es compatible con micrófonos de solapa externos o para crear un boom inalámbrico. El micrófono tiene una autonomía de hasta siete horas y 16 GB de memoria para hasta 30 horas de grabación interna.</w:t>
      </w:r>
    </w:p>
    <w:p w14:paraId="2AB0FEC0" w14:textId="77777777" w:rsidR="005443FC" w:rsidRPr="00507605" w:rsidRDefault="005443FC" w:rsidP="00255459">
      <w:pPr>
        <w:rPr>
          <w:rStyle w:val="Strong"/>
          <w:b w:val="0"/>
          <w:bCs w:val="0"/>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5443FC" w:rsidRPr="00507605" w14:paraId="69B40AC1" w14:textId="77777777" w:rsidTr="00447590">
        <w:tc>
          <w:tcPr>
            <w:tcW w:w="3935" w:type="dxa"/>
          </w:tcPr>
          <w:p w14:paraId="1878EF0C" w14:textId="581CA83A" w:rsidR="005443FC" w:rsidRDefault="00447590" w:rsidP="00447590">
            <w:pPr>
              <w:pStyle w:val="Caption"/>
              <w:rPr>
                <w:rStyle w:val="Strong"/>
                <w:b w:val="0"/>
                <w:bCs w:val="0"/>
              </w:rPr>
            </w:pPr>
            <w:r>
              <w:rPr>
                <w:noProof/>
              </w:rPr>
              <w:lastRenderedPageBreak/>
              <w:drawing>
                <wp:inline distT="0" distB="0" distL="0" distR="0" wp14:anchorId="5E6EB107" wp14:editId="7A94C319">
                  <wp:extent cx="2970001" cy="1979875"/>
                  <wp:effectExtent l="0" t="0" r="1905" b="1905"/>
                  <wp:docPr id="332413433" name="Grafik 1" descr="Ein Bild, das Menschliches Gesicht, Person,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3433" name="Grafik 1" descr="Ein Bild, das Menschliches Gesicht, Person, Kleidung, Im Haus enthält.&#10;&#10;KI-generierte Inhalte können fehlerhaft sein."/>
                          <pic:cNvPicPr/>
                        </pic:nvPicPr>
                        <pic:blipFill>
                          <a:blip r:embed="rId14"/>
                          <a:stretch>
                            <a:fillRect/>
                          </a:stretch>
                        </pic:blipFill>
                        <pic:spPr>
                          <a:xfrm>
                            <a:off x="0" y="0"/>
                            <a:ext cx="2977448" cy="1984839"/>
                          </a:xfrm>
                          <a:prstGeom prst="rect">
                            <a:avLst/>
                          </a:prstGeom>
                        </pic:spPr>
                      </pic:pic>
                    </a:graphicData>
                  </a:graphic>
                </wp:inline>
              </w:drawing>
            </w:r>
          </w:p>
        </w:tc>
        <w:tc>
          <w:tcPr>
            <w:tcW w:w="3935" w:type="dxa"/>
          </w:tcPr>
          <w:p w14:paraId="2F998A49" w14:textId="77777777" w:rsidR="00507605" w:rsidRPr="00507605" w:rsidRDefault="00507605" w:rsidP="00507605">
            <w:pPr>
              <w:rPr>
                <w:rStyle w:val="Strong"/>
                <w:b w:val="0"/>
                <w:bCs w:val="0"/>
                <w:sz w:val="15"/>
                <w:lang w:val="es-419"/>
              </w:rPr>
            </w:pPr>
            <w:proofErr w:type="spellStart"/>
            <w:r w:rsidRPr="00507605">
              <w:rPr>
                <w:rStyle w:val="Strong"/>
                <w:b w:val="0"/>
                <w:bCs w:val="0"/>
                <w:sz w:val="15"/>
                <w:lang w:val="es-419"/>
              </w:rPr>
              <w:t>Profile</w:t>
            </w:r>
            <w:proofErr w:type="spellEnd"/>
            <w:r w:rsidRPr="00507605">
              <w:rPr>
                <w:rStyle w:val="Strong"/>
                <w:b w:val="0"/>
                <w:bCs w:val="0"/>
                <w:sz w:val="15"/>
                <w:lang w:val="es-419"/>
              </w:rPr>
              <w:t xml:space="preserve"> Wireless también puede usarse como boom inalámbrico, aquí en combinación con un micrófono MKE 400 tipo </w:t>
            </w:r>
            <w:proofErr w:type="spellStart"/>
            <w:r w:rsidRPr="00507605">
              <w:rPr>
                <w:rStyle w:val="Strong"/>
                <w:b w:val="0"/>
                <w:bCs w:val="0"/>
                <w:sz w:val="15"/>
                <w:lang w:val="es-419"/>
              </w:rPr>
              <w:t>shotgun</w:t>
            </w:r>
            <w:proofErr w:type="spellEnd"/>
            <w:r w:rsidRPr="00507605">
              <w:rPr>
                <w:rStyle w:val="Strong"/>
                <w:b w:val="0"/>
                <w:bCs w:val="0"/>
                <w:sz w:val="15"/>
                <w:lang w:val="es-419"/>
              </w:rPr>
              <w:t xml:space="preserve"> mini.</w:t>
            </w:r>
          </w:p>
          <w:p w14:paraId="727766EA" w14:textId="39F964B7" w:rsidR="005443FC" w:rsidRPr="00507605" w:rsidRDefault="005443FC" w:rsidP="00447590">
            <w:pPr>
              <w:pStyle w:val="Caption"/>
              <w:rPr>
                <w:rStyle w:val="Strong"/>
                <w:b w:val="0"/>
                <w:bCs w:val="0"/>
                <w:lang w:val="es-419"/>
              </w:rPr>
            </w:pPr>
          </w:p>
        </w:tc>
      </w:tr>
    </w:tbl>
    <w:p w14:paraId="56C1A167" w14:textId="77777777" w:rsidR="005443FC" w:rsidRPr="00507605" w:rsidRDefault="005443FC" w:rsidP="00255459">
      <w:pPr>
        <w:rPr>
          <w:rStyle w:val="Strong"/>
          <w:b w:val="0"/>
          <w:bCs w:val="0"/>
          <w:lang w:val="es-419"/>
        </w:rPr>
      </w:pPr>
    </w:p>
    <w:p w14:paraId="0BEA74AE" w14:textId="77777777" w:rsidR="00507605" w:rsidRPr="00507605" w:rsidRDefault="00507605" w:rsidP="00507605">
      <w:pPr>
        <w:rPr>
          <w:rStyle w:val="Strong"/>
          <w:b w:val="0"/>
          <w:bCs w:val="0"/>
          <w:lang w:val="es-419"/>
        </w:rPr>
      </w:pPr>
      <w:r w:rsidRPr="00507605">
        <w:rPr>
          <w:rStyle w:val="Strong"/>
          <w:b w:val="0"/>
          <w:bCs w:val="0"/>
          <w:lang w:val="es-419"/>
        </w:rPr>
        <w:t xml:space="preserve">El sistema </w:t>
      </w:r>
      <w:proofErr w:type="spellStart"/>
      <w:r w:rsidRPr="00507605">
        <w:rPr>
          <w:rStyle w:val="Strong"/>
          <w:b w:val="0"/>
          <w:bCs w:val="0"/>
          <w:lang w:val="es-419"/>
        </w:rPr>
        <w:t>Profile</w:t>
      </w:r>
      <w:proofErr w:type="spellEnd"/>
      <w:r w:rsidRPr="00507605">
        <w:rPr>
          <w:rStyle w:val="Strong"/>
          <w:b w:val="0"/>
          <w:bCs w:val="0"/>
          <w:lang w:val="es-419"/>
        </w:rPr>
        <w:t xml:space="preserve"> Wireless de 1 canal se presenta en una bolsa resistente que incluye el micrófono con clip, parabrisas mini, montaje magnético, receptor de dos canales, dos cables USB, adaptadores USB-C y </w:t>
      </w:r>
      <w:proofErr w:type="spellStart"/>
      <w:r w:rsidRPr="00507605">
        <w:rPr>
          <w:rStyle w:val="Strong"/>
          <w:b w:val="0"/>
          <w:bCs w:val="0"/>
          <w:lang w:val="es-419"/>
        </w:rPr>
        <w:t>Lightning</w:t>
      </w:r>
      <w:proofErr w:type="spellEnd"/>
      <w:r w:rsidRPr="00507605">
        <w:rPr>
          <w:rStyle w:val="Strong"/>
          <w:b w:val="0"/>
          <w:bCs w:val="0"/>
          <w:lang w:val="es-419"/>
        </w:rPr>
        <w:t xml:space="preserve">, cable para cámara y adaptador de zapata. Como todos los componentes del </w:t>
      </w:r>
      <w:proofErr w:type="spellStart"/>
      <w:r w:rsidRPr="00507605">
        <w:rPr>
          <w:rStyle w:val="Strong"/>
          <w:b w:val="0"/>
          <w:bCs w:val="0"/>
          <w:lang w:val="es-419"/>
        </w:rPr>
        <w:t>Profile</w:t>
      </w:r>
      <w:proofErr w:type="spellEnd"/>
      <w:r w:rsidRPr="00507605">
        <w:rPr>
          <w:rStyle w:val="Strong"/>
          <w:b w:val="0"/>
          <w:bCs w:val="0"/>
          <w:lang w:val="es-419"/>
        </w:rPr>
        <w:t xml:space="preserve"> Wireless también se venden por separado, no hay ningún impedimento para ampliar el sistema a dos canales más adelante.</w:t>
      </w:r>
    </w:p>
    <w:p w14:paraId="43FAF50E" w14:textId="77777777" w:rsidR="00625109" w:rsidRPr="00507605" w:rsidRDefault="00625109" w:rsidP="00255459">
      <w:pPr>
        <w:rPr>
          <w:rStyle w:val="Strong"/>
          <w:b w:val="0"/>
          <w:bCs w:val="0"/>
          <w:lang w:val="es-419"/>
        </w:rPr>
      </w:pPr>
    </w:p>
    <w:p w14:paraId="1E5ADFFA" w14:textId="142B354A" w:rsidR="00BF4A1C" w:rsidRDefault="00BF4A1C" w:rsidP="00255459">
      <w:pPr>
        <w:rPr>
          <w:rStyle w:val="Strong"/>
          <w:b w:val="0"/>
          <w:bCs w:val="0"/>
        </w:rPr>
      </w:pPr>
      <w:r>
        <w:rPr>
          <w:noProof/>
        </w:rPr>
        <w:drawing>
          <wp:inline distT="0" distB="0" distL="0" distR="0" wp14:anchorId="58A80C55" wp14:editId="41EDF86A">
            <wp:extent cx="4972050" cy="2181191"/>
            <wp:effectExtent l="0" t="0" r="0" b="0"/>
            <wp:docPr id="35106916" name="Grafik 3" descr="Ein Bild, das Klavier, Musik, Screensho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916" name="Grafik 3" descr="Ein Bild, das Klavier, Musik, Screenshot, Im Haus enthält.&#10;&#10;KI-generierte Inhalte können fehlerhaft sein."/>
                    <pic:cNvPicPr/>
                  </pic:nvPicPr>
                  <pic:blipFill rotWithShape="1">
                    <a:blip r:embed="rId15"/>
                    <a:srcRect t="15733" b="18459"/>
                    <a:stretch/>
                  </pic:blipFill>
                  <pic:spPr bwMode="auto">
                    <a:xfrm>
                      <a:off x="0" y="0"/>
                      <a:ext cx="4984436" cy="2186624"/>
                    </a:xfrm>
                    <a:prstGeom prst="rect">
                      <a:avLst/>
                    </a:prstGeom>
                    <a:ln>
                      <a:noFill/>
                    </a:ln>
                    <a:extLst>
                      <a:ext uri="{53640926-AAD7-44D8-BBD7-CCE9431645EC}">
                        <a14:shadowObscured xmlns:a14="http://schemas.microsoft.com/office/drawing/2010/main"/>
                      </a:ext>
                    </a:extLst>
                  </pic:spPr>
                </pic:pic>
              </a:graphicData>
            </a:graphic>
          </wp:inline>
        </w:drawing>
      </w:r>
    </w:p>
    <w:p w14:paraId="3B950DC4" w14:textId="77777777" w:rsidR="00BF4A1C" w:rsidRDefault="00BF4A1C" w:rsidP="00255459">
      <w:pPr>
        <w:rPr>
          <w:rStyle w:val="Strong"/>
          <w:b w:val="0"/>
          <w:bCs w:val="0"/>
        </w:rPr>
      </w:pPr>
    </w:p>
    <w:p w14:paraId="71E64854" w14:textId="77777777" w:rsidR="00507605" w:rsidRPr="00507605" w:rsidRDefault="00507605" w:rsidP="00507605">
      <w:pPr>
        <w:rPr>
          <w:b/>
          <w:bCs/>
          <w:lang w:val="es-419"/>
        </w:rPr>
      </w:pPr>
      <w:r w:rsidRPr="00507605">
        <w:rPr>
          <w:b/>
          <w:bCs/>
          <w:lang w:val="es-419"/>
        </w:rPr>
        <w:t xml:space="preserve">Actualización de 32 bits flotantes para </w:t>
      </w:r>
      <w:proofErr w:type="spellStart"/>
      <w:r w:rsidRPr="00507605">
        <w:rPr>
          <w:b/>
          <w:bCs/>
          <w:lang w:val="es-419"/>
        </w:rPr>
        <w:t>Profile</w:t>
      </w:r>
      <w:proofErr w:type="spellEnd"/>
      <w:r w:rsidRPr="00507605">
        <w:rPr>
          <w:b/>
          <w:bCs/>
          <w:lang w:val="es-419"/>
        </w:rPr>
        <w:t xml:space="preserve"> Wireless</w:t>
      </w:r>
    </w:p>
    <w:p w14:paraId="03890FCD" w14:textId="77777777" w:rsidR="00507605" w:rsidRPr="00507605" w:rsidRDefault="00507605" w:rsidP="00507605">
      <w:pPr>
        <w:rPr>
          <w:rStyle w:val="Strong"/>
          <w:b w:val="0"/>
          <w:bCs w:val="0"/>
          <w:lang w:val="es-419"/>
        </w:rPr>
      </w:pPr>
      <w:r w:rsidRPr="00507605">
        <w:rPr>
          <w:rStyle w:val="Strong"/>
          <w:b w:val="0"/>
          <w:bCs w:val="0"/>
          <w:lang w:val="es-419"/>
        </w:rPr>
        <w:t xml:space="preserve">“Con esta nueva actualización de firmware, respondemos a la solicitud de los usuarios de contar con funcionalidad en 32 bits flotantes,” dice </w:t>
      </w:r>
      <w:proofErr w:type="spellStart"/>
      <w:r w:rsidRPr="00507605">
        <w:rPr>
          <w:rStyle w:val="Strong"/>
          <w:b w:val="0"/>
          <w:bCs w:val="0"/>
          <w:lang w:val="es-419"/>
        </w:rPr>
        <w:t>Millauer</w:t>
      </w:r>
      <w:proofErr w:type="spellEnd"/>
      <w:r w:rsidRPr="00507605">
        <w:rPr>
          <w:rStyle w:val="Strong"/>
          <w:b w:val="0"/>
          <w:bCs w:val="0"/>
          <w:lang w:val="es-419"/>
        </w:rPr>
        <w:t>. “Esto permitirá a los creadores grabar con un rango dinámico extremadamente alto y recuperar audio distorsionado.”</w:t>
      </w:r>
    </w:p>
    <w:p w14:paraId="3C2FD74E" w14:textId="77777777" w:rsidR="00507605" w:rsidRPr="00507605" w:rsidRDefault="00507605" w:rsidP="00507605">
      <w:pPr>
        <w:rPr>
          <w:rStyle w:val="Strong"/>
          <w:b w:val="0"/>
          <w:bCs w:val="0"/>
          <w:lang w:val="es-419"/>
        </w:rPr>
      </w:pPr>
    </w:p>
    <w:p w14:paraId="1263AF25" w14:textId="77777777" w:rsidR="00507605" w:rsidRPr="00507605" w:rsidRDefault="00507605" w:rsidP="00507605">
      <w:pPr>
        <w:rPr>
          <w:rStyle w:val="Strong"/>
          <w:b w:val="0"/>
          <w:bCs w:val="0"/>
          <w:lang w:val="es-419"/>
        </w:rPr>
      </w:pPr>
      <w:r w:rsidRPr="00507605">
        <w:rPr>
          <w:rStyle w:val="Strong"/>
          <w:b w:val="0"/>
          <w:bCs w:val="0"/>
          <w:lang w:val="es-419"/>
        </w:rPr>
        <w:t xml:space="preserve">Para grabación en 32 bits flotantes, el sistema </w:t>
      </w:r>
      <w:proofErr w:type="spellStart"/>
      <w:r w:rsidRPr="00507605">
        <w:rPr>
          <w:rStyle w:val="Strong"/>
          <w:b w:val="0"/>
          <w:bCs w:val="0"/>
          <w:lang w:val="es-419"/>
        </w:rPr>
        <w:t>Profile</w:t>
      </w:r>
      <w:proofErr w:type="spellEnd"/>
      <w:r w:rsidRPr="00507605">
        <w:rPr>
          <w:rStyle w:val="Strong"/>
          <w:b w:val="0"/>
          <w:bCs w:val="0"/>
          <w:lang w:val="es-419"/>
        </w:rPr>
        <w:t xml:space="preserve"> Wireless combina las señales de los dos convertidores A/D internos de los micrófonos para generar una única pista de audio en 32 bits flotantes.</w:t>
      </w:r>
    </w:p>
    <w:p w14:paraId="1542CFD2" w14:textId="77777777" w:rsidR="00507605" w:rsidRPr="00507605" w:rsidRDefault="00507605" w:rsidP="00507605">
      <w:pPr>
        <w:rPr>
          <w:rStyle w:val="Strong"/>
          <w:b w:val="0"/>
          <w:bCs w:val="0"/>
          <w:lang w:val="es-419"/>
        </w:rPr>
      </w:pPr>
    </w:p>
    <w:p w14:paraId="3F2B79AA" w14:textId="77777777" w:rsidR="00507605" w:rsidRPr="00507605" w:rsidRDefault="00507605" w:rsidP="00507605">
      <w:pPr>
        <w:rPr>
          <w:rStyle w:val="Strong"/>
          <w:b w:val="0"/>
          <w:bCs w:val="0"/>
          <w:lang w:val="es-419"/>
        </w:rPr>
      </w:pPr>
      <w:r w:rsidRPr="00507605">
        <w:rPr>
          <w:rStyle w:val="Strong"/>
          <w:b w:val="0"/>
          <w:bCs w:val="0"/>
          <w:lang w:val="es-419"/>
        </w:rPr>
        <w:t>Los creadores que prefieren la grabación en 24 bits (por su menor demanda de memoria) aún pueden desactivar los 32 bits flotantes y activar el Modo de Canal de Seguridad, que genera una versión de audio con -6 dB además del nivel original, ayudando a evitar la saturación.</w:t>
      </w:r>
    </w:p>
    <w:p w14:paraId="01E74873" w14:textId="77777777" w:rsidR="00507605" w:rsidRPr="00507605" w:rsidRDefault="00507605" w:rsidP="00507605">
      <w:pPr>
        <w:rPr>
          <w:rStyle w:val="Strong"/>
          <w:b w:val="0"/>
          <w:bCs w:val="0"/>
          <w:lang w:val="es-419"/>
        </w:rPr>
      </w:pPr>
    </w:p>
    <w:p w14:paraId="20D32784" w14:textId="77777777" w:rsidR="00507605" w:rsidRPr="00507605" w:rsidRDefault="00507605" w:rsidP="00507605">
      <w:pPr>
        <w:rPr>
          <w:rStyle w:val="Strong"/>
          <w:b w:val="0"/>
          <w:bCs w:val="0"/>
          <w:lang w:val="es-419"/>
        </w:rPr>
      </w:pPr>
      <w:r w:rsidRPr="00507605">
        <w:rPr>
          <w:rStyle w:val="Strong"/>
          <w:b w:val="0"/>
          <w:bCs w:val="0"/>
          <w:lang w:val="es-419"/>
        </w:rPr>
        <w:t xml:space="preserve">Para actualizar al firmware versión V4.1.0, los usuarios deben visitar www.sennheiser.com/profilewireless. En la sección de Descargas encontrarán las actualizaciones correspondientes para Mac y PC, junto con una herramienta inteligente que los guía en el proceso de actualización del receptor y los transmisores. Se recomienda actualizar los primeros lotes del micrófono </w:t>
      </w:r>
      <w:proofErr w:type="spellStart"/>
      <w:r w:rsidRPr="00507605">
        <w:rPr>
          <w:rStyle w:val="Strong"/>
          <w:b w:val="0"/>
          <w:bCs w:val="0"/>
          <w:lang w:val="es-419"/>
        </w:rPr>
        <w:t>Profile</w:t>
      </w:r>
      <w:proofErr w:type="spellEnd"/>
      <w:r w:rsidRPr="00507605">
        <w:rPr>
          <w:rStyle w:val="Strong"/>
          <w:b w:val="0"/>
          <w:bCs w:val="0"/>
          <w:lang w:val="es-419"/>
        </w:rPr>
        <w:t xml:space="preserve"> Wireless de 1 canal a la versión V4.1.0.</w:t>
      </w:r>
    </w:p>
    <w:p w14:paraId="5F9FAE39" w14:textId="77777777" w:rsidR="00507605" w:rsidRPr="00507605" w:rsidRDefault="00507605" w:rsidP="00507605">
      <w:pPr>
        <w:rPr>
          <w:rStyle w:val="Strong"/>
          <w:b w:val="0"/>
          <w:bCs w:val="0"/>
          <w:lang w:val="es-419"/>
        </w:rPr>
      </w:pPr>
    </w:p>
    <w:p w14:paraId="0BEBA530" w14:textId="77777777" w:rsidR="00507605" w:rsidRDefault="00507605" w:rsidP="00507605">
      <w:pPr>
        <w:rPr>
          <w:rStyle w:val="Strong"/>
          <w:b w:val="0"/>
          <w:bCs w:val="0"/>
          <w:lang w:val="es-419"/>
        </w:rPr>
      </w:pPr>
      <w:proofErr w:type="spellStart"/>
      <w:r w:rsidRPr="00507605">
        <w:rPr>
          <w:rStyle w:val="Strong"/>
          <w:b w:val="0"/>
          <w:bCs w:val="0"/>
          <w:lang w:val="es-419"/>
        </w:rPr>
        <w:t>Millauer</w:t>
      </w:r>
      <w:proofErr w:type="spellEnd"/>
      <w:r w:rsidRPr="00507605">
        <w:rPr>
          <w:rStyle w:val="Strong"/>
          <w:b w:val="0"/>
          <w:bCs w:val="0"/>
          <w:lang w:val="es-419"/>
        </w:rPr>
        <w:t xml:space="preserve"> concluye: “Con la incorporación del sistema de un canal y la grabación en 32 bits flotantes, </w:t>
      </w:r>
      <w:proofErr w:type="spellStart"/>
      <w:r w:rsidRPr="00507605">
        <w:rPr>
          <w:rStyle w:val="Strong"/>
          <w:b w:val="0"/>
          <w:bCs w:val="0"/>
          <w:lang w:val="es-419"/>
        </w:rPr>
        <w:t>Profile</w:t>
      </w:r>
      <w:proofErr w:type="spellEnd"/>
      <w:r w:rsidRPr="00507605">
        <w:rPr>
          <w:rStyle w:val="Strong"/>
          <w:b w:val="0"/>
          <w:bCs w:val="0"/>
          <w:lang w:val="es-419"/>
        </w:rPr>
        <w:t xml:space="preserve"> Wireless se convierte en la herramienta más versátil para creadores que valoran un excelente sonido como diferenciador clave para crear contenido de calidad.”</w:t>
      </w:r>
    </w:p>
    <w:p w14:paraId="3B9668A4" w14:textId="77777777" w:rsidR="00507605" w:rsidRPr="00507605" w:rsidRDefault="00507605" w:rsidP="00507605">
      <w:pPr>
        <w:rPr>
          <w:rStyle w:val="Strong"/>
          <w:b w:val="0"/>
          <w:bCs w:val="0"/>
          <w:lang w:val="es-419"/>
        </w:rPr>
      </w:pPr>
    </w:p>
    <w:p w14:paraId="5FD571CA" w14:textId="00DB568C" w:rsidR="00BF4A1C" w:rsidRPr="00507605" w:rsidRDefault="00507605" w:rsidP="00BF4A1C">
      <w:pPr>
        <w:rPr>
          <w:rStyle w:val="Strong"/>
          <w:b w:val="0"/>
          <w:bCs w:val="0"/>
          <w:lang w:val="es-419"/>
        </w:rPr>
      </w:pPr>
      <w:r w:rsidRPr="00507605">
        <w:rPr>
          <w:rStyle w:val="Strong"/>
          <w:b w:val="0"/>
          <w:bCs w:val="0"/>
          <w:lang w:val="es-419"/>
        </w:rPr>
        <w:t>Le recomendamos verificar disponibilidad en su país con su distribuidor correspondiente.</w:t>
      </w:r>
    </w:p>
    <w:p w14:paraId="1E01E183" w14:textId="1AC9E1F0" w:rsidR="00C72BBA" w:rsidRPr="00507605" w:rsidRDefault="00C72BBA" w:rsidP="00734884">
      <w:pPr>
        <w:rPr>
          <w:lang w:val="es-419"/>
        </w:rPr>
      </w:pPr>
      <w:r w:rsidRPr="00507605">
        <w:rPr>
          <w:lang w:val="es-419"/>
        </w:rPr>
        <w:t>(</w:t>
      </w:r>
      <w:r w:rsidR="00507605" w:rsidRPr="00507605">
        <w:rPr>
          <w:lang w:val="es-419"/>
        </w:rPr>
        <w:t>Fin</w:t>
      </w:r>
      <w:r w:rsidRPr="00507605">
        <w:rPr>
          <w:lang w:val="es-419"/>
        </w:rPr>
        <w:t xml:space="preserve">) </w:t>
      </w:r>
    </w:p>
    <w:p w14:paraId="0A337319" w14:textId="77777777" w:rsidR="00C72BBA" w:rsidRPr="00507605" w:rsidRDefault="00C72BBA" w:rsidP="00734884">
      <w:pPr>
        <w:rPr>
          <w:lang w:val="es-419"/>
        </w:rPr>
      </w:pPr>
    </w:p>
    <w:p w14:paraId="3539D5B3" w14:textId="77777777" w:rsidR="00717852" w:rsidRPr="00507605" w:rsidRDefault="00717852" w:rsidP="00734884">
      <w:pPr>
        <w:rPr>
          <w:lang w:val="es-419"/>
        </w:rPr>
      </w:pPr>
    </w:p>
    <w:p w14:paraId="11EAEB4C" w14:textId="45B16ABE" w:rsidR="00C72BBA" w:rsidRPr="00507605" w:rsidRDefault="00507605" w:rsidP="00734884">
      <w:pPr>
        <w:rPr>
          <w:lang w:val="es-419"/>
        </w:rPr>
      </w:pPr>
      <w:r w:rsidRPr="00507605">
        <w:rPr>
          <w:lang w:val="es-419"/>
        </w:rPr>
        <w:t>Las imágenes de alta resolución que acompañan a este comunicado de prensa y otras fotos pueden descargarse</w:t>
      </w:r>
      <w:r>
        <w:rPr>
          <w:lang w:val="es-419"/>
        </w:rPr>
        <w:t xml:space="preserve"> </w:t>
      </w:r>
      <w:hyperlink r:id="rId16" w:history="1">
        <w:r>
          <w:rPr>
            <w:rStyle w:val="Hyperlink"/>
            <w:color w:val="0095D5" w:themeColor="accent1"/>
            <w:lang w:val="es-419"/>
          </w:rPr>
          <w:t>aquí</w:t>
        </w:r>
      </w:hyperlink>
      <w:r w:rsidR="00C72BBA" w:rsidRPr="00507605">
        <w:rPr>
          <w:lang w:val="es-419"/>
        </w:rPr>
        <w:t>.</w:t>
      </w:r>
    </w:p>
    <w:p w14:paraId="614CFFB8" w14:textId="77777777" w:rsidR="00295A02" w:rsidRPr="00507605" w:rsidRDefault="00295A02" w:rsidP="00734884">
      <w:pPr>
        <w:rPr>
          <w:lang w:val="es-419"/>
        </w:rPr>
      </w:pPr>
    </w:p>
    <w:p w14:paraId="2423DB5E" w14:textId="1ADFBCEC" w:rsidR="0032600D" w:rsidRPr="00810FB1" w:rsidRDefault="00507605" w:rsidP="00734884">
      <w:pPr>
        <w:spacing w:line="240" w:lineRule="auto"/>
        <w:rPr>
          <w:b/>
          <w:bCs/>
        </w:rPr>
      </w:pPr>
      <w:bookmarkStart w:id="1" w:name="_Hlk515635723"/>
      <w:proofErr w:type="spellStart"/>
      <w:r>
        <w:rPr>
          <w:b/>
          <w:bCs/>
        </w:rPr>
        <w:t>Sobre</w:t>
      </w:r>
      <w:proofErr w:type="spellEnd"/>
      <w:r>
        <w:rPr>
          <w:b/>
          <w:bCs/>
        </w:rPr>
        <w:t xml:space="preserve"> la </w:t>
      </w:r>
      <w:proofErr w:type="spellStart"/>
      <w:r>
        <w:rPr>
          <w:b/>
          <w:bCs/>
        </w:rPr>
        <w:t>marca</w:t>
      </w:r>
      <w:proofErr w:type="spellEnd"/>
      <w:r>
        <w:rPr>
          <w:b/>
          <w:bCs/>
        </w:rPr>
        <w:t xml:space="preserve"> </w:t>
      </w:r>
      <w:proofErr w:type="spellStart"/>
      <w:r>
        <w:rPr>
          <w:b/>
          <w:bCs/>
        </w:rPr>
        <w:t>Senheiser</w:t>
      </w:r>
      <w:proofErr w:type="spellEnd"/>
    </w:p>
    <w:p w14:paraId="0367CAEF" w14:textId="77777777" w:rsidR="00507605" w:rsidRPr="00507605" w:rsidRDefault="00507605" w:rsidP="00507605">
      <w:pPr>
        <w:spacing w:line="240" w:lineRule="auto"/>
        <w:rPr>
          <w:lang w:val="es-419"/>
        </w:rPr>
      </w:pPr>
      <w:r w:rsidRPr="00507605">
        <w:rPr>
          <w:lang w:val="es-419"/>
        </w:rPr>
        <w:t xml:space="preserve">Vivimos y respiramos audio. Nos impulsa la pasión por crear soluciones de audio que marquen la diferencia. Construir el futuro del audio y ofrecer experiencias sonoras extraordinarias a nuestros clientes es lo que representa la marca Sennheiser desde hace más de 75 años. Mientras que las soluciones profesionales como micrófonos, tecnologías de </w:t>
      </w:r>
      <w:proofErr w:type="spellStart"/>
      <w:r w:rsidRPr="00507605">
        <w:rPr>
          <w:lang w:val="es-419"/>
        </w:rPr>
        <w:t>streaming</w:t>
      </w:r>
      <w:proofErr w:type="spellEnd"/>
      <w:r w:rsidRPr="00507605">
        <w:rPr>
          <w:lang w:val="es-419"/>
        </w:rPr>
        <w:t xml:space="preserve">, soluciones de reuniones y sistemas de monitoreo son parte del negocio de Sennheiser </w:t>
      </w:r>
      <w:proofErr w:type="spellStart"/>
      <w:r w:rsidRPr="00507605">
        <w:rPr>
          <w:lang w:val="es-419"/>
        </w:rPr>
        <w:t>electronic</w:t>
      </w:r>
      <w:proofErr w:type="spellEnd"/>
      <w:r w:rsidRPr="00507605">
        <w:rPr>
          <w:lang w:val="es-419"/>
        </w:rPr>
        <w:t xml:space="preserve"> SE &amp; Co. KG, el negocio de dispositivos de consumo como audífonos, barras de sonido y productos auditivos con mejora de voz es operado por </w:t>
      </w:r>
      <w:proofErr w:type="spellStart"/>
      <w:r w:rsidRPr="00507605">
        <w:rPr>
          <w:lang w:val="es-419"/>
        </w:rPr>
        <w:t>Sonova</w:t>
      </w:r>
      <w:proofErr w:type="spellEnd"/>
      <w:r w:rsidRPr="00507605">
        <w:rPr>
          <w:lang w:val="es-419"/>
        </w:rPr>
        <w:t xml:space="preserve"> Holding AG bajo licencia de Sennheiser.</w:t>
      </w:r>
    </w:p>
    <w:p w14:paraId="2FCD32C9" w14:textId="77777777" w:rsidR="0032600D" w:rsidRPr="00507605" w:rsidRDefault="0032600D" w:rsidP="00734884">
      <w:pPr>
        <w:spacing w:line="240" w:lineRule="auto"/>
        <w:rPr>
          <w:lang w:val="es-419"/>
        </w:rPr>
      </w:pPr>
    </w:p>
    <w:p w14:paraId="6E22070F" w14:textId="77777777" w:rsidR="0032600D" w:rsidRPr="00810FB1" w:rsidRDefault="0032600D" w:rsidP="00734884">
      <w:pPr>
        <w:spacing w:line="240" w:lineRule="auto"/>
        <w:rPr>
          <w:color w:val="0095D5" w:themeColor="accent1"/>
          <w:szCs w:val="18"/>
        </w:rPr>
      </w:pPr>
      <w:hyperlink r:id="rId17"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734884">
      <w:pPr>
        <w:spacing w:line="240" w:lineRule="auto"/>
        <w:rPr>
          <w:color w:val="0095D5" w:themeColor="accent1"/>
          <w:szCs w:val="18"/>
        </w:rPr>
      </w:pPr>
      <w:hyperlink r:id="rId18"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810FB1" w:rsidRDefault="0032600D" w:rsidP="00734884">
      <w:pPr>
        <w:pStyle w:val="Contact"/>
        <w:rPr>
          <w:b/>
        </w:rPr>
      </w:pPr>
      <w:r w:rsidRPr="00810FB1">
        <w:rPr>
          <w:b/>
        </w:rPr>
        <w:t xml:space="preserve">Global Pro Audio Press Contact </w:t>
      </w:r>
    </w:p>
    <w:p w14:paraId="09313035" w14:textId="77777777" w:rsidR="0032600D" w:rsidRPr="00810FB1" w:rsidRDefault="0032600D" w:rsidP="00734884">
      <w:pPr>
        <w:pStyle w:val="Contact"/>
        <w:rPr>
          <w:color w:val="0095D5"/>
        </w:rPr>
      </w:pPr>
      <w:r w:rsidRPr="00810FB1">
        <w:rPr>
          <w:color w:val="0095D5"/>
        </w:rPr>
        <w:t>Stephanie Schmidt</w:t>
      </w:r>
    </w:p>
    <w:p w14:paraId="3F1319C1" w14:textId="77777777" w:rsidR="0032600D" w:rsidRPr="00810FB1" w:rsidRDefault="0032600D" w:rsidP="00734884">
      <w:pPr>
        <w:pStyle w:val="Contact"/>
      </w:pPr>
      <w:r w:rsidRPr="00810FB1">
        <w:t>stephanie.schmidt@sennheiser.com</w:t>
      </w:r>
    </w:p>
    <w:p w14:paraId="5ACFC9EF" w14:textId="77777777" w:rsidR="0032600D" w:rsidRPr="00810FB1" w:rsidRDefault="0032600D" w:rsidP="00734884">
      <w:pPr>
        <w:pStyle w:val="Contact"/>
      </w:pPr>
      <w:r w:rsidRPr="00810FB1">
        <w:t xml:space="preserve">+49 </w:t>
      </w:r>
      <w:r w:rsidRPr="00810FB1">
        <w:rPr>
          <w:noProof/>
        </w:rPr>
        <w:t>(5130) 600 – 1275</w:t>
      </w:r>
    </w:p>
    <w:bookmarkEnd w:id="0"/>
    <w:p w14:paraId="5C01AEFA" w14:textId="492D2CF8" w:rsidR="00DE3085" w:rsidRPr="00DA5C2B" w:rsidRDefault="00DE3085" w:rsidP="00734884"/>
    <w:sectPr w:rsidR="00DE3085" w:rsidRPr="00DA5C2B" w:rsidSect="00723055">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500FD" w14:textId="77777777" w:rsidR="00FF29B3" w:rsidRDefault="00FF29B3" w:rsidP="00CA1EB9">
      <w:pPr>
        <w:spacing w:line="240" w:lineRule="auto"/>
      </w:pPr>
      <w:r>
        <w:separator/>
      </w:r>
    </w:p>
  </w:endnote>
  <w:endnote w:type="continuationSeparator" w:id="0">
    <w:p w14:paraId="02641642" w14:textId="77777777" w:rsidR="00FF29B3" w:rsidRDefault="00FF29B3" w:rsidP="00CA1EB9">
      <w:pPr>
        <w:spacing w:line="240" w:lineRule="auto"/>
      </w:pPr>
      <w:r>
        <w:continuationSeparator/>
      </w:r>
    </w:p>
  </w:endnote>
  <w:endnote w:type="continuationNotice" w:id="1">
    <w:p w14:paraId="7BFD8FE6" w14:textId="77777777" w:rsidR="00FF29B3" w:rsidRDefault="00FF29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994AF742-8288-4208-9B99-ECA8DECBE7DD}"/>
    <w:embedBold r:id="rId2" w:fontKey="{9ADF0077-2DA3-4801-BB4E-3EA8E98116D7}"/>
    <w:embedItalic r:id="rId3" w:fontKey="{744F0A4F-42B7-4D4A-A83A-343BC6B8692C}"/>
    <w:embedBoldItalic r:id="rId4" w:fontKey="{A9765C4F-2151-4969-A112-AB41C6D2981B}"/>
  </w:font>
  <w:font w:name="Calibri">
    <w:panose1 w:val="020F0502020204030204"/>
    <w:charset w:val="00"/>
    <w:family w:val="swiss"/>
    <w:pitch w:val="variable"/>
    <w:sig w:usb0="E4002EFF" w:usb1="C000247B" w:usb2="00000009" w:usb3="00000000" w:csb0="000001FF" w:csb1="00000000"/>
    <w:embedRegular r:id="rId5" w:fontKey="{4525F8CF-3DDE-47C1-98C9-A7EBE4C87F6B}"/>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6B280B4-BDB4-47D4-BB7A-CD6DE8C1DA0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ED6C6" w14:textId="77777777" w:rsidR="00FF29B3" w:rsidRDefault="00FF29B3" w:rsidP="00CA1EB9">
      <w:pPr>
        <w:spacing w:line="240" w:lineRule="auto"/>
      </w:pPr>
      <w:r>
        <w:separator/>
      </w:r>
    </w:p>
  </w:footnote>
  <w:footnote w:type="continuationSeparator" w:id="0">
    <w:p w14:paraId="204C9B9E" w14:textId="77777777" w:rsidR="00FF29B3" w:rsidRDefault="00FF29B3" w:rsidP="00CA1EB9">
      <w:pPr>
        <w:spacing w:line="240" w:lineRule="auto"/>
      </w:pPr>
      <w:r>
        <w:continuationSeparator/>
      </w:r>
    </w:p>
  </w:footnote>
  <w:footnote w:type="continuationNotice" w:id="1">
    <w:p w14:paraId="703693A5" w14:textId="77777777" w:rsidR="00FF29B3" w:rsidRDefault="00FF29B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8029F5"/>
    <w:multiLevelType w:val="hybridMultilevel"/>
    <w:tmpl w:val="6958F54E"/>
    <w:lvl w:ilvl="0" w:tplc="37E6DFC6">
      <w:start w:val="1"/>
      <w:numFmt w:val="bullet"/>
      <w:lvlText w:val=""/>
      <w:lvlJc w:val="left"/>
      <w:pPr>
        <w:ind w:left="720" w:hanging="360"/>
      </w:pPr>
      <w:rPr>
        <w:rFonts w:ascii="Symbol" w:hAnsi="Symbol" w:hint="default"/>
      </w:rPr>
    </w:lvl>
    <w:lvl w:ilvl="1" w:tplc="2F9CE63C">
      <w:start w:val="1"/>
      <w:numFmt w:val="bullet"/>
      <w:lvlText w:val="o"/>
      <w:lvlJc w:val="left"/>
      <w:pPr>
        <w:ind w:left="1440" w:hanging="360"/>
      </w:pPr>
      <w:rPr>
        <w:rFonts w:ascii="Courier New" w:hAnsi="Courier New" w:cs="Times New Roman" w:hint="default"/>
      </w:rPr>
    </w:lvl>
    <w:lvl w:ilvl="2" w:tplc="23D2868C">
      <w:start w:val="1"/>
      <w:numFmt w:val="bullet"/>
      <w:lvlText w:val=""/>
      <w:lvlJc w:val="left"/>
      <w:pPr>
        <w:ind w:left="2160" w:hanging="360"/>
      </w:pPr>
      <w:rPr>
        <w:rFonts w:ascii="Wingdings" w:hAnsi="Wingdings" w:hint="default"/>
      </w:rPr>
    </w:lvl>
    <w:lvl w:ilvl="3" w:tplc="47CEFD18">
      <w:start w:val="1"/>
      <w:numFmt w:val="bullet"/>
      <w:lvlText w:val=""/>
      <w:lvlJc w:val="left"/>
      <w:pPr>
        <w:ind w:left="2880" w:hanging="360"/>
      </w:pPr>
      <w:rPr>
        <w:rFonts w:ascii="Symbol" w:hAnsi="Symbol" w:hint="default"/>
      </w:rPr>
    </w:lvl>
    <w:lvl w:ilvl="4" w:tplc="4F5022CC">
      <w:start w:val="1"/>
      <w:numFmt w:val="bullet"/>
      <w:lvlText w:val="o"/>
      <w:lvlJc w:val="left"/>
      <w:pPr>
        <w:ind w:left="3600" w:hanging="360"/>
      </w:pPr>
      <w:rPr>
        <w:rFonts w:ascii="Courier New" w:hAnsi="Courier New" w:cs="Times New Roman" w:hint="default"/>
      </w:rPr>
    </w:lvl>
    <w:lvl w:ilvl="5" w:tplc="767E43E8">
      <w:start w:val="1"/>
      <w:numFmt w:val="bullet"/>
      <w:lvlText w:val=""/>
      <w:lvlJc w:val="left"/>
      <w:pPr>
        <w:ind w:left="4320" w:hanging="360"/>
      </w:pPr>
      <w:rPr>
        <w:rFonts w:ascii="Wingdings" w:hAnsi="Wingdings" w:hint="default"/>
      </w:rPr>
    </w:lvl>
    <w:lvl w:ilvl="6" w:tplc="AD0E6648">
      <w:start w:val="1"/>
      <w:numFmt w:val="bullet"/>
      <w:lvlText w:val=""/>
      <w:lvlJc w:val="left"/>
      <w:pPr>
        <w:ind w:left="5040" w:hanging="360"/>
      </w:pPr>
      <w:rPr>
        <w:rFonts w:ascii="Symbol" w:hAnsi="Symbol" w:hint="default"/>
      </w:rPr>
    </w:lvl>
    <w:lvl w:ilvl="7" w:tplc="35881378">
      <w:start w:val="1"/>
      <w:numFmt w:val="bullet"/>
      <w:lvlText w:val="o"/>
      <w:lvlJc w:val="left"/>
      <w:pPr>
        <w:ind w:left="5760" w:hanging="360"/>
      </w:pPr>
      <w:rPr>
        <w:rFonts w:ascii="Courier New" w:hAnsi="Courier New" w:cs="Times New Roman" w:hint="default"/>
      </w:rPr>
    </w:lvl>
    <w:lvl w:ilvl="8" w:tplc="456C9E3A">
      <w:start w:val="1"/>
      <w:numFmt w:val="bullet"/>
      <w:lvlText w:val=""/>
      <w:lvlJc w:val="left"/>
      <w:pPr>
        <w:ind w:left="6480" w:hanging="360"/>
      </w:pPr>
      <w:rPr>
        <w:rFonts w:ascii="Wingdings" w:hAnsi="Wingdings" w:hint="default"/>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5"/>
  </w:num>
  <w:num w:numId="4" w16cid:durableId="215436697">
    <w:abstractNumId w:val="4"/>
  </w:num>
  <w:num w:numId="5" w16cid:durableId="1942447107">
    <w:abstractNumId w:val="20"/>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5"/>
  </w:num>
  <w:num w:numId="10" w16cid:durableId="1950772919">
    <w:abstractNumId w:val="0"/>
  </w:num>
  <w:num w:numId="11" w16cid:durableId="388189607">
    <w:abstractNumId w:val="7"/>
  </w:num>
  <w:num w:numId="12" w16cid:durableId="1435444913">
    <w:abstractNumId w:val="16"/>
  </w:num>
  <w:num w:numId="13" w16cid:durableId="522667553">
    <w:abstractNumId w:val="24"/>
  </w:num>
  <w:num w:numId="14" w16cid:durableId="440077406">
    <w:abstractNumId w:val="3"/>
  </w:num>
  <w:num w:numId="15" w16cid:durableId="1511288957">
    <w:abstractNumId w:val="17"/>
  </w:num>
  <w:num w:numId="16" w16cid:durableId="1942881212">
    <w:abstractNumId w:val="11"/>
  </w:num>
  <w:num w:numId="17" w16cid:durableId="1225988470">
    <w:abstractNumId w:val="10"/>
  </w:num>
  <w:num w:numId="18" w16cid:durableId="429207705">
    <w:abstractNumId w:val="8"/>
  </w:num>
  <w:num w:numId="19" w16cid:durableId="331567409">
    <w:abstractNumId w:val="13"/>
  </w:num>
  <w:num w:numId="20" w16cid:durableId="1264610990">
    <w:abstractNumId w:val="14"/>
  </w:num>
  <w:num w:numId="21" w16cid:durableId="1074621090">
    <w:abstractNumId w:val="19"/>
  </w:num>
  <w:num w:numId="22" w16cid:durableId="291522044">
    <w:abstractNumId w:val="23"/>
  </w:num>
  <w:num w:numId="23" w16cid:durableId="61409421">
    <w:abstractNumId w:val="21"/>
  </w:num>
  <w:num w:numId="24" w16cid:durableId="1346205319">
    <w:abstractNumId w:val="6"/>
  </w:num>
  <w:num w:numId="25" w16cid:durableId="2119331737">
    <w:abstractNumId w:val="18"/>
  </w:num>
  <w:num w:numId="26" w16cid:durableId="1613707620">
    <w:abstractNumId w:val="12"/>
  </w:num>
  <w:num w:numId="27" w16cid:durableId="16984602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564B"/>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5004"/>
    <w:rsid w:val="000569C8"/>
    <w:rsid w:val="000604EB"/>
    <w:rsid w:val="00060BEE"/>
    <w:rsid w:val="0006221A"/>
    <w:rsid w:val="0006243A"/>
    <w:rsid w:val="00062A68"/>
    <w:rsid w:val="000650C7"/>
    <w:rsid w:val="00071D44"/>
    <w:rsid w:val="00072BB8"/>
    <w:rsid w:val="00073B97"/>
    <w:rsid w:val="00082526"/>
    <w:rsid w:val="000845EB"/>
    <w:rsid w:val="000850F9"/>
    <w:rsid w:val="00086BC7"/>
    <w:rsid w:val="00090449"/>
    <w:rsid w:val="00090721"/>
    <w:rsid w:val="00091E6D"/>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A7E"/>
    <w:rsid w:val="000C3C6E"/>
    <w:rsid w:val="000C3FD9"/>
    <w:rsid w:val="000C419F"/>
    <w:rsid w:val="000D07C3"/>
    <w:rsid w:val="000D0A19"/>
    <w:rsid w:val="000D2081"/>
    <w:rsid w:val="000D27D7"/>
    <w:rsid w:val="000D530D"/>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0487F"/>
    <w:rsid w:val="001103C9"/>
    <w:rsid w:val="00110939"/>
    <w:rsid w:val="00111FC0"/>
    <w:rsid w:val="00112C35"/>
    <w:rsid w:val="00113704"/>
    <w:rsid w:val="00115425"/>
    <w:rsid w:val="001159DF"/>
    <w:rsid w:val="00115BF9"/>
    <w:rsid w:val="0011647C"/>
    <w:rsid w:val="001168F1"/>
    <w:rsid w:val="00117457"/>
    <w:rsid w:val="0011748E"/>
    <w:rsid w:val="00120D59"/>
    <w:rsid w:val="00121501"/>
    <w:rsid w:val="00122B86"/>
    <w:rsid w:val="001239BF"/>
    <w:rsid w:val="00124508"/>
    <w:rsid w:val="00127112"/>
    <w:rsid w:val="001274C0"/>
    <w:rsid w:val="0013050D"/>
    <w:rsid w:val="0013086F"/>
    <w:rsid w:val="00133565"/>
    <w:rsid w:val="00133894"/>
    <w:rsid w:val="00134037"/>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189C"/>
    <w:rsid w:val="0017217E"/>
    <w:rsid w:val="001747E2"/>
    <w:rsid w:val="0017710D"/>
    <w:rsid w:val="001772AE"/>
    <w:rsid w:val="00177338"/>
    <w:rsid w:val="00180A88"/>
    <w:rsid w:val="00182BE1"/>
    <w:rsid w:val="0018474A"/>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51D8"/>
    <w:rsid w:val="001C63D8"/>
    <w:rsid w:val="001C7655"/>
    <w:rsid w:val="001C7E14"/>
    <w:rsid w:val="001D09BE"/>
    <w:rsid w:val="001D4E25"/>
    <w:rsid w:val="001D6D45"/>
    <w:rsid w:val="001E0C8F"/>
    <w:rsid w:val="001E2DD6"/>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1DA"/>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471FA"/>
    <w:rsid w:val="002502A3"/>
    <w:rsid w:val="002522DD"/>
    <w:rsid w:val="00252C7D"/>
    <w:rsid w:val="00255459"/>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067"/>
    <w:rsid w:val="003027F9"/>
    <w:rsid w:val="003035C9"/>
    <w:rsid w:val="00305B63"/>
    <w:rsid w:val="003079CC"/>
    <w:rsid w:val="00310CA2"/>
    <w:rsid w:val="00311C6F"/>
    <w:rsid w:val="003134C3"/>
    <w:rsid w:val="0031459C"/>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97258"/>
    <w:rsid w:val="003A0BE8"/>
    <w:rsid w:val="003A1BF5"/>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6ECF"/>
    <w:rsid w:val="00417073"/>
    <w:rsid w:val="00417B06"/>
    <w:rsid w:val="004222D6"/>
    <w:rsid w:val="00422638"/>
    <w:rsid w:val="00422DF1"/>
    <w:rsid w:val="00423F36"/>
    <w:rsid w:val="004247A0"/>
    <w:rsid w:val="004258A9"/>
    <w:rsid w:val="00431785"/>
    <w:rsid w:val="004332C4"/>
    <w:rsid w:val="004336A3"/>
    <w:rsid w:val="0043430D"/>
    <w:rsid w:val="004360BC"/>
    <w:rsid w:val="00436AB3"/>
    <w:rsid w:val="004376A6"/>
    <w:rsid w:val="004403C9"/>
    <w:rsid w:val="00440B55"/>
    <w:rsid w:val="00442551"/>
    <w:rsid w:val="004457DF"/>
    <w:rsid w:val="0044601C"/>
    <w:rsid w:val="00446424"/>
    <w:rsid w:val="00447590"/>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0A12"/>
    <w:rsid w:val="00484CA7"/>
    <w:rsid w:val="004850F3"/>
    <w:rsid w:val="004852FA"/>
    <w:rsid w:val="00486075"/>
    <w:rsid w:val="00486C86"/>
    <w:rsid w:val="00490C42"/>
    <w:rsid w:val="00496CEC"/>
    <w:rsid w:val="004A0A5B"/>
    <w:rsid w:val="004A0F3A"/>
    <w:rsid w:val="004A374C"/>
    <w:rsid w:val="004A40F5"/>
    <w:rsid w:val="004B042B"/>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26E9"/>
    <w:rsid w:val="004E3CBA"/>
    <w:rsid w:val="004E7F9A"/>
    <w:rsid w:val="004F1947"/>
    <w:rsid w:val="004F1A0D"/>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605"/>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44F"/>
    <w:rsid w:val="005438AB"/>
    <w:rsid w:val="005443FC"/>
    <w:rsid w:val="00545A12"/>
    <w:rsid w:val="00546CED"/>
    <w:rsid w:val="00547090"/>
    <w:rsid w:val="005500B6"/>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4FB"/>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1FE2"/>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109"/>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6DDE"/>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1842"/>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42E"/>
    <w:rsid w:val="006D154A"/>
    <w:rsid w:val="006D23B9"/>
    <w:rsid w:val="006D3651"/>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17852"/>
    <w:rsid w:val="00720C00"/>
    <w:rsid w:val="007210EC"/>
    <w:rsid w:val="00722174"/>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1269"/>
    <w:rsid w:val="00742D25"/>
    <w:rsid w:val="00747EA0"/>
    <w:rsid w:val="0075529A"/>
    <w:rsid w:val="007572BF"/>
    <w:rsid w:val="007607F1"/>
    <w:rsid w:val="0076082D"/>
    <w:rsid w:val="00760995"/>
    <w:rsid w:val="007631C3"/>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11E"/>
    <w:rsid w:val="00786EA4"/>
    <w:rsid w:val="0079263F"/>
    <w:rsid w:val="00792A93"/>
    <w:rsid w:val="00793211"/>
    <w:rsid w:val="0079333F"/>
    <w:rsid w:val="00796EF7"/>
    <w:rsid w:val="007A0298"/>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29E"/>
    <w:rsid w:val="007F53DD"/>
    <w:rsid w:val="007F580A"/>
    <w:rsid w:val="007F5AD5"/>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1A7"/>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16E"/>
    <w:rsid w:val="0088387D"/>
    <w:rsid w:val="00883DAB"/>
    <w:rsid w:val="00885C94"/>
    <w:rsid w:val="00886E20"/>
    <w:rsid w:val="008902D5"/>
    <w:rsid w:val="00892A8F"/>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3F6D"/>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03C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7F7"/>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601"/>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1C81"/>
    <w:rsid w:val="00B33C82"/>
    <w:rsid w:val="00B3544D"/>
    <w:rsid w:val="00B3748D"/>
    <w:rsid w:val="00B4025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4A1C"/>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20AC"/>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3693"/>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9A5"/>
    <w:rsid w:val="00CA7A6F"/>
    <w:rsid w:val="00CA7C5A"/>
    <w:rsid w:val="00CB1387"/>
    <w:rsid w:val="00CB321D"/>
    <w:rsid w:val="00CB380B"/>
    <w:rsid w:val="00CB4BD0"/>
    <w:rsid w:val="00CB5236"/>
    <w:rsid w:val="00CB73FD"/>
    <w:rsid w:val="00CC06C6"/>
    <w:rsid w:val="00CC1493"/>
    <w:rsid w:val="00CC14E7"/>
    <w:rsid w:val="00CC19D6"/>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7E3"/>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E4E4A"/>
    <w:rsid w:val="00DE6209"/>
    <w:rsid w:val="00DF089E"/>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2ED5"/>
    <w:rsid w:val="00E83353"/>
    <w:rsid w:val="00E851FD"/>
    <w:rsid w:val="00E86685"/>
    <w:rsid w:val="00E90A33"/>
    <w:rsid w:val="00E92CF1"/>
    <w:rsid w:val="00E93413"/>
    <w:rsid w:val="00E95B59"/>
    <w:rsid w:val="00E9621B"/>
    <w:rsid w:val="00EA072B"/>
    <w:rsid w:val="00EA212C"/>
    <w:rsid w:val="00EA33F7"/>
    <w:rsid w:val="00EA38A6"/>
    <w:rsid w:val="00EA42E5"/>
    <w:rsid w:val="00EA5BFA"/>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298"/>
    <w:rsid w:val="00F563C4"/>
    <w:rsid w:val="00F57429"/>
    <w:rsid w:val="00F575E1"/>
    <w:rsid w:val="00F60D68"/>
    <w:rsid w:val="00F615F5"/>
    <w:rsid w:val="00F6270F"/>
    <w:rsid w:val="00F62C8F"/>
    <w:rsid w:val="00F64842"/>
    <w:rsid w:val="00F65950"/>
    <w:rsid w:val="00F66B17"/>
    <w:rsid w:val="00F67A46"/>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3D78"/>
    <w:rsid w:val="00FD4A4C"/>
    <w:rsid w:val="00FD4D54"/>
    <w:rsid w:val="00FD5444"/>
    <w:rsid w:val="00FD69BF"/>
    <w:rsid w:val="00FD6D26"/>
    <w:rsid w:val="00FE1588"/>
    <w:rsid w:val="00FE2217"/>
    <w:rsid w:val="00FE4DA5"/>
    <w:rsid w:val="00FE562B"/>
    <w:rsid w:val="00FE5FA5"/>
    <w:rsid w:val="00FE64D8"/>
    <w:rsid w:val="00FF0D9A"/>
    <w:rsid w:val="00FF1E5F"/>
    <w:rsid w:val="00FF29B3"/>
    <w:rsid w:val="00FF3D08"/>
    <w:rsid w:val="00FF4236"/>
    <w:rsid w:val="00FF4F9A"/>
    <w:rsid w:val="00FF51D7"/>
    <w:rsid w:val="00FF544F"/>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2546283">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6936036">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83580692">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873233187">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3138688">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10437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17419092">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2692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sennheiser-brandzone.com/share/4hZfsrbBMgnJU77pVXrz"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6</TotalTime>
  <Pages>4</Pages>
  <Words>827</Words>
  <Characters>4720</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Guillen, Mara</cp:lastModifiedBy>
  <cp:revision>3</cp:revision>
  <cp:lastPrinted>2025-05-08T14:26:00Z</cp:lastPrinted>
  <dcterms:created xsi:type="dcterms:W3CDTF">2025-05-08T14:26:00Z</dcterms:created>
  <dcterms:modified xsi:type="dcterms:W3CDTF">2025-05-08T14:27:00Z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